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727" w:rsidRPr="00177001" w:rsidRDefault="00980727" w:rsidP="00980727">
      <w:pPr>
        <w:pStyle w:val="Default"/>
        <w:jc w:val="center"/>
        <w:rPr>
          <w:sz w:val="22"/>
          <w:szCs w:val="22"/>
        </w:rPr>
      </w:pPr>
      <w:r w:rsidRPr="00177001">
        <w:rPr>
          <w:sz w:val="22"/>
          <w:szCs w:val="22"/>
        </w:rPr>
        <w:t>Příloha č. 1 smlouvy o dílo</w:t>
      </w:r>
    </w:p>
    <w:p w:rsidR="00980727" w:rsidRPr="00177001" w:rsidRDefault="00980727" w:rsidP="00980727">
      <w:pPr>
        <w:pStyle w:val="Default"/>
        <w:jc w:val="center"/>
        <w:rPr>
          <w:sz w:val="22"/>
          <w:szCs w:val="22"/>
        </w:rPr>
      </w:pPr>
    </w:p>
    <w:p w:rsidR="00980727" w:rsidRPr="00177001" w:rsidRDefault="00980727" w:rsidP="00980727">
      <w:pPr>
        <w:pStyle w:val="Default"/>
        <w:jc w:val="center"/>
        <w:rPr>
          <w:sz w:val="22"/>
          <w:szCs w:val="22"/>
        </w:rPr>
      </w:pPr>
      <w:r w:rsidRPr="00177001">
        <w:rPr>
          <w:sz w:val="22"/>
          <w:szCs w:val="22"/>
        </w:rPr>
        <w:t>Specifikace díla</w:t>
      </w:r>
    </w:p>
    <w:p w:rsidR="00980727" w:rsidRPr="00072626" w:rsidRDefault="00980727" w:rsidP="00980727">
      <w:pPr>
        <w:pStyle w:val="Default"/>
        <w:jc w:val="center"/>
      </w:pPr>
    </w:p>
    <w:p w:rsidR="00980727" w:rsidRPr="00072626" w:rsidRDefault="006A4E0D" w:rsidP="00980727">
      <w:pPr>
        <w:pStyle w:val="Default"/>
        <w:jc w:val="center"/>
        <w:rPr>
          <w:b/>
          <w:szCs w:val="22"/>
        </w:rPr>
      </w:pPr>
      <w:r w:rsidRPr="00072626">
        <w:rPr>
          <w:b/>
          <w:szCs w:val="22"/>
        </w:rPr>
        <w:t xml:space="preserve">Výstavba a obnova polní cesty </w:t>
      </w:r>
      <w:r w:rsidR="006A69A2">
        <w:rPr>
          <w:b/>
          <w:szCs w:val="22"/>
        </w:rPr>
        <w:t>C3</w:t>
      </w:r>
      <w:r w:rsidRPr="00072626">
        <w:rPr>
          <w:b/>
          <w:szCs w:val="22"/>
        </w:rPr>
        <w:t xml:space="preserve"> v </w:t>
      </w:r>
      <w:proofErr w:type="spellStart"/>
      <w:r w:rsidRPr="00072626">
        <w:rPr>
          <w:b/>
          <w:szCs w:val="22"/>
        </w:rPr>
        <w:t>k.ú</w:t>
      </w:r>
      <w:proofErr w:type="spellEnd"/>
      <w:r w:rsidRPr="00072626">
        <w:rPr>
          <w:b/>
          <w:szCs w:val="22"/>
        </w:rPr>
        <w:t xml:space="preserve">. </w:t>
      </w:r>
      <w:r w:rsidR="006A69A2">
        <w:rPr>
          <w:b/>
          <w:szCs w:val="22"/>
        </w:rPr>
        <w:t>Bílka</w:t>
      </w:r>
    </w:p>
    <w:p w:rsidR="00980727" w:rsidRPr="00072626" w:rsidRDefault="00980727" w:rsidP="00980727">
      <w:pPr>
        <w:pStyle w:val="Default"/>
        <w:jc w:val="center"/>
      </w:pPr>
    </w:p>
    <w:p w:rsidR="006A4E0D" w:rsidRPr="00177001" w:rsidRDefault="00980727" w:rsidP="006A4E0D">
      <w:pPr>
        <w:jc w:val="both"/>
        <w:rPr>
          <w:rFonts w:ascii="Arial" w:hAnsi="Arial" w:cs="Arial"/>
          <w:sz w:val="22"/>
          <w:szCs w:val="22"/>
        </w:rPr>
      </w:pPr>
      <w:r w:rsidRPr="00177001">
        <w:rPr>
          <w:rFonts w:ascii="Arial" w:hAnsi="Arial" w:cs="Arial"/>
          <w:sz w:val="22"/>
          <w:szCs w:val="22"/>
        </w:rPr>
        <w:t xml:space="preserve">Předmětem plnění veřejné zakázky </w:t>
      </w:r>
      <w:r w:rsidR="00A8755D" w:rsidRPr="00955B39">
        <w:rPr>
          <w:rFonts w:ascii="Arial" w:hAnsi="Arial" w:cs="Arial"/>
          <w:sz w:val="22"/>
          <w:szCs w:val="22"/>
        </w:rPr>
        <w:t>malého rozsahu</w:t>
      </w:r>
      <w:r w:rsidR="00A8755D" w:rsidRPr="00177001">
        <w:rPr>
          <w:rFonts w:ascii="Arial" w:hAnsi="Arial" w:cs="Arial"/>
          <w:sz w:val="22"/>
          <w:szCs w:val="22"/>
        </w:rPr>
        <w:t xml:space="preserve"> </w:t>
      </w:r>
      <w:r w:rsidRPr="00177001">
        <w:rPr>
          <w:rFonts w:ascii="Arial" w:hAnsi="Arial" w:cs="Arial"/>
          <w:sz w:val="22"/>
          <w:szCs w:val="22"/>
        </w:rPr>
        <w:t>jsou stavební práce spojené s</w:t>
      </w:r>
      <w:r w:rsidR="002E1A4B">
        <w:rPr>
          <w:rFonts w:ascii="Arial" w:hAnsi="Arial" w:cs="Arial"/>
          <w:sz w:val="22"/>
          <w:szCs w:val="22"/>
        </w:rPr>
        <w:t> </w:t>
      </w:r>
      <w:r w:rsidR="006A4E0D" w:rsidRPr="00177001">
        <w:rPr>
          <w:rFonts w:ascii="Arial" w:hAnsi="Arial" w:cs="Arial"/>
          <w:sz w:val="22"/>
          <w:szCs w:val="22"/>
        </w:rPr>
        <w:t>výstavbou</w:t>
      </w:r>
      <w:r w:rsidR="002E1A4B">
        <w:rPr>
          <w:rFonts w:ascii="Arial" w:hAnsi="Arial" w:cs="Arial"/>
          <w:sz w:val="22"/>
          <w:szCs w:val="22"/>
        </w:rPr>
        <w:t xml:space="preserve"> a obnovou</w:t>
      </w:r>
      <w:r w:rsidR="006A4E0D" w:rsidRPr="00177001">
        <w:rPr>
          <w:rFonts w:ascii="Arial" w:hAnsi="Arial" w:cs="Arial"/>
          <w:sz w:val="22"/>
          <w:szCs w:val="22"/>
        </w:rPr>
        <w:t xml:space="preserve"> polní cesty C</w:t>
      </w:r>
      <w:r w:rsidR="002E1A4B">
        <w:rPr>
          <w:rFonts w:ascii="Arial" w:hAnsi="Arial" w:cs="Arial"/>
          <w:sz w:val="22"/>
          <w:szCs w:val="22"/>
        </w:rPr>
        <w:t>3</w:t>
      </w:r>
      <w:r w:rsidR="006A4E0D" w:rsidRPr="00177001">
        <w:rPr>
          <w:rFonts w:ascii="Arial" w:hAnsi="Arial" w:cs="Arial"/>
          <w:sz w:val="22"/>
          <w:szCs w:val="22"/>
        </w:rPr>
        <w:t xml:space="preserve"> k zajištění zpřístupnění pozemků podle projektové dokumentace prvku PSZ navrženého schváleným návrhem </w:t>
      </w:r>
      <w:r w:rsidR="002E1A4B">
        <w:rPr>
          <w:rFonts w:ascii="Arial" w:hAnsi="Arial" w:cs="Arial"/>
          <w:sz w:val="22"/>
          <w:szCs w:val="22"/>
        </w:rPr>
        <w:t>K</w:t>
      </w:r>
      <w:r w:rsidR="006A4E0D" w:rsidRPr="00177001">
        <w:rPr>
          <w:rFonts w:ascii="Arial" w:hAnsi="Arial" w:cs="Arial"/>
          <w:sz w:val="22"/>
          <w:szCs w:val="22"/>
        </w:rPr>
        <w:t>omplexních pozemkových úprav v </w:t>
      </w:r>
      <w:proofErr w:type="spellStart"/>
      <w:r w:rsidR="006A4E0D" w:rsidRPr="00177001">
        <w:rPr>
          <w:rFonts w:ascii="Arial" w:hAnsi="Arial" w:cs="Arial"/>
          <w:sz w:val="22"/>
          <w:szCs w:val="22"/>
        </w:rPr>
        <w:t>k.ú</w:t>
      </w:r>
      <w:proofErr w:type="spellEnd"/>
      <w:r w:rsidR="006A4E0D" w:rsidRPr="00177001">
        <w:rPr>
          <w:rFonts w:ascii="Arial" w:hAnsi="Arial" w:cs="Arial"/>
          <w:sz w:val="22"/>
          <w:szCs w:val="22"/>
        </w:rPr>
        <w:t xml:space="preserve">. </w:t>
      </w:r>
      <w:r w:rsidR="002E1A4B">
        <w:rPr>
          <w:rFonts w:ascii="Arial" w:hAnsi="Arial" w:cs="Arial"/>
          <w:sz w:val="22"/>
          <w:szCs w:val="22"/>
        </w:rPr>
        <w:t>Bílka</w:t>
      </w:r>
      <w:r w:rsidR="006A4E0D" w:rsidRPr="00177001">
        <w:rPr>
          <w:rFonts w:ascii="Arial" w:hAnsi="Arial" w:cs="Arial"/>
          <w:sz w:val="22"/>
          <w:szCs w:val="22"/>
        </w:rPr>
        <w:t>.</w:t>
      </w:r>
    </w:p>
    <w:p w:rsidR="00042507" w:rsidRPr="00177001" w:rsidRDefault="00042507" w:rsidP="006A4E0D">
      <w:pPr>
        <w:pStyle w:val="Default"/>
        <w:jc w:val="both"/>
        <w:rPr>
          <w:sz w:val="22"/>
          <w:szCs w:val="22"/>
        </w:rPr>
      </w:pPr>
    </w:p>
    <w:p w:rsidR="00F022F5" w:rsidRDefault="006A4E0D" w:rsidP="006A4E0D">
      <w:pPr>
        <w:jc w:val="both"/>
        <w:rPr>
          <w:rFonts w:ascii="Arial" w:hAnsi="Arial" w:cs="Arial"/>
          <w:sz w:val="22"/>
          <w:szCs w:val="22"/>
        </w:rPr>
      </w:pPr>
      <w:r w:rsidRPr="00F022F5">
        <w:rPr>
          <w:rFonts w:ascii="Arial" w:hAnsi="Arial" w:cs="Arial"/>
          <w:sz w:val="22"/>
          <w:szCs w:val="22"/>
        </w:rPr>
        <w:t xml:space="preserve">Polní cesta </w:t>
      </w:r>
      <w:r w:rsidR="00F022F5">
        <w:rPr>
          <w:rFonts w:ascii="Arial" w:hAnsi="Arial" w:cs="Arial"/>
          <w:sz w:val="22"/>
          <w:szCs w:val="22"/>
        </w:rPr>
        <w:t xml:space="preserve">C3 začíná na návsi osady Bílka a je vedena v trase stávající komunikace až k mostku přes </w:t>
      </w:r>
      <w:proofErr w:type="spellStart"/>
      <w:r w:rsidR="00F022F5">
        <w:rPr>
          <w:rFonts w:ascii="Arial" w:hAnsi="Arial" w:cs="Arial"/>
          <w:sz w:val="22"/>
          <w:szCs w:val="22"/>
        </w:rPr>
        <w:t>Bořislavský</w:t>
      </w:r>
      <w:proofErr w:type="spellEnd"/>
      <w:r w:rsidR="00F022F5">
        <w:rPr>
          <w:rFonts w:ascii="Arial" w:hAnsi="Arial" w:cs="Arial"/>
          <w:sz w:val="22"/>
          <w:szCs w:val="22"/>
        </w:rPr>
        <w:t xml:space="preserve"> potok. Tento úsek je vedený jako C3 </w:t>
      </w:r>
      <w:proofErr w:type="spellStart"/>
      <w:r w:rsidR="00F022F5">
        <w:rPr>
          <w:rFonts w:ascii="Arial" w:hAnsi="Arial" w:cs="Arial"/>
          <w:sz w:val="22"/>
          <w:szCs w:val="22"/>
        </w:rPr>
        <w:t>intravilán</w:t>
      </w:r>
      <w:proofErr w:type="spellEnd"/>
      <w:r w:rsidR="00F022F5">
        <w:rPr>
          <w:rFonts w:ascii="Arial" w:hAnsi="Arial" w:cs="Arial"/>
          <w:sz w:val="22"/>
          <w:szCs w:val="22"/>
        </w:rPr>
        <w:t xml:space="preserve"> a je dlouhý cca 93 m. Úprava tohoto úseku cesty spočívá pouze v odfrézování stávajícího povrchu </w:t>
      </w:r>
      <w:proofErr w:type="spellStart"/>
      <w:r w:rsidR="00535D7B">
        <w:rPr>
          <w:rFonts w:ascii="Arial" w:hAnsi="Arial" w:cs="Arial"/>
          <w:sz w:val="22"/>
          <w:szCs w:val="22"/>
        </w:rPr>
        <w:t>tl</w:t>
      </w:r>
      <w:proofErr w:type="spellEnd"/>
      <w:r w:rsidR="00535D7B">
        <w:rPr>
          <w:rFonts w:ascii="Arial" w:hAnsi="Arial" w:cs="Arial"/>
          <w:sz w:val="22"/>
          <w:szCs w:val="22"/>
        </w:rPr>
        <w:t>. 40 mm a položení nové obrusné vrstvy stejné tloušťky.</w:t>
      </w:r>
    </w:p>
    <w:p w:rsidR="00535D7B" w:rsidRPr="00F022F5" w:rsidRDefault="00535D7B" w:rsidP="006A4E0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mostku pak bude provedena v délce 549,42 m a šíři 3 m kompletní rekonstrukce polní cesty. Navržená polní cesta s označením jako C3 </w:t>
      </w:r>
      <w:proofErr w:type="spellStart"/>
      <w:r>
        <w:rPr>
          <w:rFonts w:ascii="Arial" w:hAnsi="Arial" w:cs="Arial"/>
          <w:sz w:val="22"/>
          <w:szCs w:val="22"/>
        </w:rPr>
        <w:t>extravilán</w:t>
      </w:r>
      <w:proofErr w:type="spellEnd"/>
      <w:r>
        <w:rPr>
          <w:rFonts w:ascii="Arial" w:hAnsi="Arial" w:cs="Arial"/>
          <w:sz w:val="22"/>
          <w:szCs w:val="22"/>
        </w:rPr>
        <w:t xml:space="preserve"> je vedena v trase stávající nezpevněné štěrkové cesty</w:t>
      </w:r>
      <w:r w:rsidR="00A5214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 to až do prostoru koncové stanice nákladní lanovky na Milešovku. </w:t>
      </w:r>
      <w:r w:rsidR="00EC1EEF">
        <w:rPr>
          <w:rFonts w:ascii="Arial" w:hAnsi="Arial" w:cs="Arial"/>
          <w:sz w:val="22"/>
          <w:szCs w:val="22"/>
        </w:rPr>
        <w:t xml:space="preserve"> </w:t>
      </w:r>
      <w:r w:rsidR="003B71B4">
        <w:rPr>
          <w:rFonts w:ascii="Arial" w:hAnsi="Arial" w:cs="Arial"/>
          <w:sz w:val="22"/>
          <w:szCs w:val="22"/>
        </w:rPr>
        <w:t>Povrch polní cesty je z</w:t>
      </w:r>
      <w:r w:rsidR="00551A6B">
        <w:rPr>
          <w:rFonts w:ascii="Arial" w:hAnsi="Arial" w:cs="Arial"/>
          <w:sz w:val="22"/>
          <w:szCs w:val="22"/>
        </w:rPr>
        <w:t xml:space="preserve"> dvouvrstvého </w:t>
      </w:r>
      <w:r w:rsidR="003B71B4">
        <w:rPr>
          <w:rFonts w:ascii="Arial" w:hAnsi="Arial" w:cs="Arial"/>
          <w:sz w:val="22"/>
          <w:szCs w:val="22"/>
        </w:rPr>
        <w:t>asfaltového koberce</w:t>
      </w:r>
      <w:r w:rsidR="00551A6B">
        <w:rPr>
          <w:rFonts w:ascii="Arial" w:hAnsi="Arial" w:cs="Arial"/>
          <w:sz w:val="22"/>
          <w:szCs w:val="22"/>
        </w:rPr>
        <w:t xml:space="preserve"> (70 mm + 40</w:t>
      </w:r>
      <w:r w:rsidR="00017F8A">
        <w:rPr>
          <w:rFonts w:ascii="Arial" w:hAnsi="Arial" w:cs="Arial"/>
          <w:sz w:val="22"/>
          <w:szCs w:val="22"/>
        </w:rPr>
        <w:t xml:space="preserve"> </w:t>
      </w:r>
      <w:r w:rsidR="00551A6B">
        <w:rPr>
          <w:rFonts w:ascii="Arial" w:hAnsi="Arial" w:cs="Arial"/>
          <w:sz w:val="22"/>
          <w:szCs w:val="22"/>
        </w:rPr>
        <w:t>mm), spojovacího a infiltračního postřiku a podkladních vrstev (300 mm).</w:t>
      </w:r>
      <w:r w:rsidR="003B71B4">
        <w:rPr>
          <w:rFonts w:ascii="Arial" w:hAnsi="Arial" w:cs="Arial"/>
          <w:sz w:val="22"/>
          <w:szCs w:val="22"/>
        </w:rPr>
        <w:t xml:space="preserve">  </w:t>
      </w:r>
    </w:p>
    <w:p w:rsidR="006A4E0D" w:rsidRPr="00177001" w:rsidRDefault="006A4E0D" w:rsidP="006A4E0D">
      <w:pPr>
        <w:jc w:val="both"/>
        <w:rPr>
          <w:rFonts w:ascii="Arial" w:hAnsi="Arial" w:cs="Arial"/>
          <w:sz w:val="22"/>
          <w:szCs w:val="22"/>
        </w:rPr>
      </w:pPr>
      <w:r w:rsidRPr="00F022F5">
        <w:rPr>
          <w:rFonts w:ascii="Arial" w:hAnsi="Arial" w:cs="Arial"/>
          <w:sz w:val="22"/>
          <w:szCs w:val="22"/>
        </w:rPr>
        <w:t xml:space="preserve">Polní cesta </w:t>
      </w:r>
      <w:r w:rsidR="00535D7B">
        <w:rPr>
          <w:rFonts w:ascii="Arial" w:hAnsi="Arial" w:cs="Arial"/>
          <w:sz w:val="22"/>
          <w:szCs w:val="22"/>
        </w:rPr>
        <w:t xml:space="preserve">C 3 </w:t>
      </w:r>
      <w:proofErr w:type="spellStart"/>
      <w:r w:rsidR="00535D7B">
        <w:rPr>
          <w:rFonts w:ascii="Arial" w:hAnsi="Arial" w:cs="Arial"/>
          <w:sz w:val="22"/>
          <w:szCs w:val="22"/>
        </w:rPr>
        <w:t>extravilán</w:t>
      </w:r>
      <w:proofErr w:type="spellEnd"/>
      <w:r w:rsidR="00535D7B">
        <w:rPr>
          <w:rFonts w:ascii="Arial" w:hAnsi="Arial" w:cs="Arial"/>
          <w:sz w:val="22"/>
          <w:szCs w:val="22"/>
        </w:rPr>
        <w:t xml:space="preserve"> je doplněna </w:t>
      </w:r>
      <w:r w:rsidR="000C3A81">
        <w:rPr>
          <w:rFonts w:ascii="Arial" w:hAnsi="Arial" w:cs="Arial"/>
          <w:sz w:val="22"/>
          <w:szCs w:val="22"/>
        </w:rPr>
        <w:t>o svodný příkop, propustek se zaústěním do Bořislavského potoka a hospodářským sjez</w:t>
      </w:r>
      <w:r w:rsidR="00097419">
        <w:rPr>
          <w:rFonts w:ascii="Arial" w:hAnsi="Arial" w:cs="Arial"/>
          <w:sz w:val="22"/>
          <w:szCs w:val="22"/>
        </w:rPr>
        <w:t>dem v km 0,00 – 0,028 km.</w:t>
      </w:r>
    </w:p>
    <w:p w:rsidR="006A4E0D" w:rsidRPr="00177001" w:rsidRDefault="006A4E0D" w:rsidP="00980727">
      <w:pPr>
        <w:pStyle w:val="Default"/>
        <w:rPr>
          <w:sz w:val="22"/>
          <w:szCs w:val="22"/>
        </w:rPr>
      </w:pPr>
    </w:p>
    <w:p w:rsidR="00980727" w:rsidRDefault="00980727" w:rsidP="00EE18CB">
      <w:pPr>
        <w:pStyle w:val="Default"/>
        <w:jc w:val="both"/>
        <w:rPr>
          <w:b/>
          <w:sz w:val="22"/>
          <w:szCs w:val="22"/>
        </w:rPr>
      </w:pPr>
      <w:r w:rsidRPr="00A52144">
        <w:rPr>
          <w:b/>
          <w:sz w:val="22"/>
          <w:szCs w:val="22"/>
        </w:rPr>
        <w:t xml:space="preserve">Součástí realizace díla jsou tyto činnosti: </w:t>
      </w:r>
    </w:p>
    <w:p w:rsidR="00BC5619" w:rsidRPr="00A52144" w:rsidRDefault="00BC5619" w:rsidP="00EE18CB">
      <w:pPr>
        <w:pStyle w:val="Default"/>
        <w:jc w:val="both"/>
        <w:rPr>
          <w:b/>
          <w:sz w:val="22"/>
          <w:szCs w:val="22"/>
        </w:rPr>
      </w:pP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rPr>
          <w:sz w:val="22"/>
          <w:szCs w:val="22"/>
        </w:rPr>
      </w:pPr>
      <w:r w:rsidRPr="00072626">
        <w:rPr>
          <w:sz w:val="22"/>
          <w:szCs w:val="22"/>
        </w:rPr>
        <w:t xml:space="preserve">Zajištění dodávek materiálů a zařízení nezbytných pro řádné dokončení díla.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Provedení všech činností souvisejících s provedením díla nezbytných pro řádné dokončení díla (dodávek, služeb, bezpečnostní opatření apod.).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rPr>
          <w:sz w:val="22"/>
          <w:szCs w:val="22"/>
        </w:rPr>
      </w:pPr>
      <w:r w:rsidRPr="00072626">
        <w:rPr>
          <w:sz w:val="22"/>
          <w:szCs w:val="22"/>
        </w:rPr>
        <w:t xml:space="preserve">Koordinace veškerých činností, jež jsou součástí realizace díla.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Geodetické vytyčení pozemků pro stavbu před zahájením provádění díla (příslušná parcelní čísla a vytyčovací body jsou uvedeny v projektové dokumentaci).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Geodetické zaměření skutečně provedeného díla včetně případných geometrických plánů pro kolaudační řízení, případné majetkové vypořádání a zápis díla do katastru nemovitostí.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rPr>
          <w:sz w:val="22"/>
          <w:szCs w:val="22"/>
        </w:rPr>
      </w:pPr>
      <w:r w:rsidRPr="00072626">
        <w:rPr>
          <w:sz w:val="22"/>
          <w:szCs w:val="22"/>
        </w:rPr>
        <w:t xml:space="preserve">Zhotovitel zajistí předběžný záchranný archeologický výzkum.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Pokud dojde v průběhu provádění předběžného záchranného archeologického výzkumu v rámci přípravy a realizace stavby k nepředvídaným nálezům kulturně cenných předmětů, detailů stavby nebo chráněných částí přírody anebo k archeologickým nálezům, je zhotovitel povinen umožnit provedení záchranného archeologického výzkumu v průběhu realizace díla dle zákona č. 20/1987 Sb., o státní památkové péči, ve znění pozdějších předpisů.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Dojde-li během přípravy a realizace stavby k nepředvídaným nálezům kulturně cenných předmětů, detailů stavby nebo chráněných částí přírody anebo k archeologickým nálezům (dle §176 odst. 1 zákona č. 183/2006 Sb.) je zhotovitel povinen neprodleně oznámit nález objednateli, stavebnímu úřadu a orgánu státní památkové péče nebo orgánu ochrany přírody a zároveň učinit opatření nezbytná k tomu, aby nález nebyl </w:t>
      </w:r>
      <w:r w:rsidR="009D4BBE">
        <w:rPr>
          <w:sz w:val="22"/>
          <w:szCs w:val="22"/>
        </w:rPr>
        <w:t>poškozen nebo zničen, a práce v </w:t>
      </w:r>
      <w:r w:rsidRPr="00072626">
        <w:rPr>
          <w:sz w:val="22"/>
          <w:szCs w:val="22"/>
        </w:rPr>
        <w:t xml:space="preserve">místě nálezu přerušit.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>Zajištění všech dalších nepředvídatelných průzkum</w:t>
      </w:r>
      <w:r w:rsidR="009D4BBE">
        <w:rPr>
          <w:sz w:val="22"/>
          <w:szCs w:val="22"/>
        </w:rPr>
        <w:t>ů nutných pro řádné provádění a </w:t>
      </w:r>
      <w:r w:rsidRPr="00072626">
        <w:rPr>
          <w:sz w:val="22"/>
          <w:szCs w:val="22"/>
        </w:rPr>
        <w:t xml:space="preserve">dokončení díla, jejichž potřeba by vznikla </w:t>
      </w:r>
      <w:r w:rsidR="009D4BBE">
        <w:rPr>
          <w:sz w:val="22"/>
          <w:szCs w:val="22"/>
        </w:rPr>
        <w:t>během realizačních prací, např.</w:t>
      </w:r>
      <w:r w:rsidRPr="00072626">
        <w:rPr>
          <w:sz w:val="22"/>
          <w:szCs w:val="22"/>
        </w:rPr>
        <w:t xml:space="preserve"> nálezy munice apod. Tyto průzkumy budou řešeny jako dodatečné práce dle této smlouvy.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Zajištění a provedení všech opatření organizačního charakteru nezbytných k řádnému provedení díla.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Zřízení staveniště, jeho zařízení, napojení na inženýrské sítě a po zhotovení stavby jeho odstranění.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rPr>
          <w:sz w:val="22"/>
          <w:szCs w:val="22"/>
        </w:rPr>
      </w:pPr>
      <w:r w:rsidRPr="00072626">
        <w:rPr>
          <w:sz w:val="22"/>
          <w:szCs w:val="22"/>
        </w:rPr>
        <w:lastRenderedPageBreak/>
        <w:t>Ostraha stavby a stave</w:t>
      </w:r>
      <w:bookmarkStart w:id="0" w:name="_GoBack"/>
      <w:bookmarkEnd w:id="0"/>
      <w:r w:rsidRPr="00072626">
        <w:rPr>
          <w:sz w:val="22"/>
          <w:szCs w:val="22"/>
        </w:rPr>
        <w:t xml:space="preserve">niště, zajištění bezpečnosti práce a ochrany životního prostředí.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Projednání a zajištění případného zvláštního užívání komunikací a veřejných ploch, popř. dalších pozemků, včetně úhrady vyměřených poplatků a nájemného.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Zajištění přístupu k jednotlivým úsekům stavby za účelem provádění díla, uvedení prováděním díla dotčených pozemků do původního stavu po ukončení provádění díla, úhrada náhrad za dočasné zábory ploch, dočasné a trvalé stavby a poplatků za uložení odpadů na skládku.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Zajištění dopravního značení k dopravním omezením vč. případné světelné signalizace, jejich údržba, přemisťování a následné odstranění.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Zajištění všech ostatních nezbytných zkoušek, atestů a revizí podle ČSN a případných jiných právních nebo technických předpisů platných v době provádění a předání díla, kterými bude prokázáno dosažení předepsané kvality a předepsaných technických parametrů díla. </w:t>
      </w:r>
    </w:p>
    <w:p w:rsidR="00980727" w:rsidRPr="00072626" w:rsidRDefault="00980727" w:rsidP="00BC5619">
      <w:pPr>
        <w:pStyle w:val="Default"/>
        <w:numPr>
          <w:ilvl w:val="0"/>
          <w:numId w:val="4"/>
        </w:numPr>
        <w:spacing w:after="47"/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Respektování obecných podmínek daných povoleními k realizaci stavby, a to zejména </w:t>
      </w:r>
      <w:r w:rsidR="00F022F5">
        <w:rPr>
          <w:sz w:val="22"/>
          <w:szCs w:val="22"/>
        </w:rPr>
        <w:t xml:space="preserve">s ohledem na to, že je stavba prováděna ve II ochranném pásmu CHKO České středohoří, důsledném </w:t>
      </w:r>
      <w:r w:rsidRPr="00072626">
        <w:rPr>
          <w:sz w:val="22"/>
          <w:szCs w:val="22"/>
        </w:rPr>
        <w:t xml:space="preserve">vedení přehledu o případně vytěžené ornici a o nakládání s ní při respektování zásad její ochrany. </w:t>
      </w:r>
    </w:p>
    <w:p w:rsidR="00C10170" w:rsidRPr="00072626" w:rsidRDefault="00980727" w:rsidP="00BC5619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072626">
        <w:rPr>
          <w:sz w:val="22"/>
          <w:szCs w:val="22"/>
        </w:rPr>
        <w:t xml:space="preserve">Zajištění ochrany a vytyčení podzemních inženýrských sítí uvedených v projektové dokumentaci. </w:t>
      </w:r>
    </w:p>
    <w:p w:rsidR="00C10170" w:rsidRPr="00072626" w:rsidRDefault="00C10170" w:rsidP="00C10170">
      <w:pPr>
        <w:pStyle w:val="Default"/>
        <w:jc w:val="both"/>
        <w:rPr>
          <w:sz w:val="22"/>
          <w:szCs w:val="22"/>
        </w:rPr>
      </w:pPr>
    </w:p>
    <w:p w:rsidR="00911AC1" w:rsidRPr="00072626" w:rsidRDefault="00911AC1" w:rsidP="00902817">
      <w:pPr>
        <w:pStyle w:val="Default"/>
        <w:jc w:val="both"/>
        <w:rPr>
          <w:sz w:val="22"/>
          <w:szCs w:val="22"/>
        </w:rPr>
      </w:pPr>
    </w:p>
    <w:sectPr w:rsidR="00911AC1" w:rsidRPr="00072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C1F10F7"/>
    <w:multiLevelType w:val="hybridMultilevel"/>
    <w:tmpl w:val="4EDE5EB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2A7A95"/>
    <w:multiLevelType w:val="hybridMultilevel"/>
    <w:tmpl w:val="74B81E5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11D57"/>
    <w:multiLevelType w:val="hybridMultilevel"/>
    <w:tmpl w:val="67409236"/>
    <w:lvl w:ilvl="0" w:tplc="548611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C6861"/>
    <w:multiLevelType w:val="hybridMultilevel"/>
    <w:tmpl w:val="51F23678"/>
    <w:lvl w:ilvl="0" w:tplc="548611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74752"/>
    <w:multiLevelType w:val="hybridMultilevel"/>
    <w:tmpl w:val="470050F0"/>
    <w:lvl w:ilvl="0" w:tplc="2CF2C5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727"/>
    <w:rsid w:val="00017F8A"/>
    <w:rsid w:val="00042507"/>
    <w:rsid w:val="00072626"/>
    <w:rsid w:val="00097419"/>
    <w:rsid w:val="000C3A81"/>
    <w:rsid w:val="00177001"/>
    <w:rsid w:val="00232529"/>
    <w:rsid w:val="00255985"/>
    <w:rsid w:val="00261B3F"/>
    <w:rsid w:val="002E1A4B"/>
    <w:rsid w:val="003B71B4"/>
    <w:rsid w:val="00504F97"/>
    <w:rsid w:val="00535D7B"/>
    <w:rsid w:val="00551A6B"/>
    <w:rsid w:val="006A4E0D"/>
    <w:rsid w:val="006A69A2"/>
    <w:rsid w:val="006F6070"/>
    <w:rsid w:val="00902817"/>
    <w:rsid w:val="00911AC1"/>
    <w:rsid w:val="00915540"/>
    <w:rsid w:val="009526DD"/>
    <w:rsid w:val="00980727"/>
    <w:rsid w:val="009D4BBE"/>
    <w:rsid w:val="00A52144"/>
    <w:rsid w:val="00A8755D"/>
    <w:rsid w:val="00B55774"/>
    <w:rsid w:val="00B66C43"/>
    <w:rsid w:val="00BC5619"/>
    <w:rsid w:val="00C10170"/>
    <w:rsid w:val="00CD44C7"/>
    <w:rsid w:val="00D44FB7"/>
    <w:rsid w:val="00DE5755"/>
    <w:rsid w:val="00E96C16"/>
    <w:rsid w:val="00EC1EEF"/>
    <w:rsid w:val="00EE18CB"/>
    <w:rsid w:val="00EE4FCD"/>
    <w:rsid w:val="00F022F5"/>
    <w:rsid w:val="00F17F96"/>
    <w:rsid w:val="00F2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4434"/>
  <w15:chartTrackingRefBased/>
  <w15:docId w15:val="{9D0C1C99-FA10-4BCE-AB67-60408F77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15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807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asic">
    <w:name w:val="Basic"/>
    <w:basedOn w:val="Normln"/>
    <w:uiPriority w:val="99"/>
    <w:rsid w:val="00915540"/>
    <w:pPr>
      <w:suppressAutoHyphens/>
      <w:autoSpaceDE w:val="0"/>
      <w:autoSpaceDN w:val="0"/>
      <w:adjustRightInd w:val="0"/>
      <w:spacing w:after="57" w:line="312" w:lineRule="auto"/>
      <w:textAlignment w:val="center"/>
    </w:pPr>
    <w:rPr>
      <w:rFonts w:ascii="Calibri" w:hAnsi="Calibri" w:cs="Calibri"/>
      <w:color w:val="000000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662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Trávníček Pavel</dc:creator>
  <cp:keywords/>
  <dc:description/>
  <cp:lastModifiedBy>Balcárková Soňa Ing.</cp:lastModifiedBy>
  <cp:revision>14</cp:revision>
  <dcterms:created xsi:type="dcterms:W3CDTF">2019-07-10T07:36:00Z</dcterms:created>
  <dcterms:modified xsi:type="dcterms:W3CDTF">2020-04-09T07:07:00Z</dcterms:modified>
</cp:coreProperties>
</file>